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BC3" w:rsidRDefault="00F14BC3" w:rsidP="00F14BC3">
      <w:pPr>
        <w:ind w:firstLineChars="0" w:firstLine="0"/>
        <w:jc w:val="left"/>
        <w:rPr>
          <w:rFonts w:ascii="黑体" w:eastAsia="黑体" w:hAnsi="宋体" w:hint="eastAsia"/>
          <w:color w:val="000000"/>
          <w:kern w:val="0"/>
        </w:rPr>
      </w:pPr>
      <w:r w:rsidRPr="004D60B3">
        <w:rPr>
          <w:rFonts w:ascii="黑体" w:eastAsia="黑体" w:hAnsi="宋体" w:cs="黑体" w:hint="eastAsia"/>
          <w:color w:val="000000"/>
          <w:kern w:val="0"/>
        </w:rPr>
        <w:t>附件</w:t>
      </w:r>
      <w:r w:rsidRPr="004D60B3">
        <w:rPr>
          <w:rFonts w:ascii="黑体" w:eastAsia="黑体" w:hAnsi="宋体" w:hint="eastAsia"/>
          <w:color w:val="000000"/>
          <w:kern w:val="0"/>
        </w:rPr>
        <w:t>3</w:t>
      </w:r>
    </w:p>
    <w:p w:rsidR="00F14BC3" w:rsidRPr="004D60B3" w:rsidRDefault="00F14BC3" w:rsidP="00F14BC3">
      <w:pPr>
        <w:snapToGrid w:val="0"/>
        <w:spacing w:line="240" w:lineRule="exact"/>
        <w:ind w:rightChars="78" w:right="187" w:firstLineChars="0" w:firstLine="0"/>
        <w:rPr>
          <w:rFonts w:ascii="黑体" w:eastAsia="黑体" w:hAnsi="宋体" w:hint="eastAsia"/>
          <w:color w:val="000000"/>
        </w:rPr>
      </w:pPr>
    </w:p>
    <w:p w:rsidR="00F14BC3" w:rsidRPr="003920B9" w:rsidRDefault="00F14BC3" w:rsidP="00F14BC3">
      <w:pPr>
        <w:widowControl/>
        <w:snapToGrid w:val="0"/>
        <w:ind w:firstLineChars="0" w:firstLine="0"/>
        <w:jc w:val="center"/>
        <w:rPr>
          <w:rFonts w:ascii="方正小标宋简体" w:eastAsia="方正小标宋简体" w:hAnsi="宋体" w:hint="eastAsia"/>
          <w:color w:val="000000"/>
          <w:kern w:val="0"/>
          <w:sz w:val="36"/>
          <w:szCs w:val="36"/>
        </w:rPr>
      </w:pPr>
      <w:bookmarkStart w:id="0" w:name="_GoBack"/>
      <w:r w:rsidRPr="003920B9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宜春市居民生活垃圾分类积分奖励暂行办法</w:t>
      </w:r>
    </w:p>
    <w:bookmarkEnd w:id="0"/>
    <w:p w:rsidR="00F14BC3" w:rsidRPr="004D60B3" w:rsidRDefault="00F14BC3" w:rsidP="00F14BC3">
      <w:pPr>
        <w:widowControl/>
        <w:snapToGrid w:val="0"/>
        <w:spacing w:line="380" w:lineRule="exact"/>
        <w:ind w:firstLine="480"/>
        <w:jc w:val="center"/>
        <w:rPr>
          <w:rFonts w:ascii="宋体" w:eastAsia="宋体" w:hAnsi="宋体"/>
          <w:color w:val="000000"/>
          <w:kern w:val="0"/>
        </w:rPr>
      </w:pPr>
    </w:p>
    <w:p w:rsidR="00F14BC3" w:rsidRDefault="00F14BC3" w:rsidP="00F14BC3">
      <w:pPr>
        <w:overflowPunct w:val="0"/>
        <w:spacing w:line="380" w:lineRule="exact"/>
        <w:ind w:firstLineChars="0" w:firstLine="0"/>
        <w:jc w:val="center"/>
        <w:rPr>
          <w:rStyle w:val="a3"/>
          <w:rFonts w:ascii="黑体" w:eastAsia="黑体" w:hAnsi="宋体"/>
          <w:b w:val="0"/>
          <w:bCs/>
          <w:color w:val="000000"/>
          <w:shd w:val="clear" w:color="auto" w:fill="FFFFFF"/>
        </w:rPr>
        <w:sectPr w:rsidR="00F14BC3" w:rsidSect="00F14BC3">
          <w:pgSz w:w="11906" w:h="16838" w:code="9"/>
          <w:pgMar w:top="1985" w:right="1588" w:bottom="1418" w:left="1588" w:header="1134" w:footer="1134" w:gutter="0"/>
          <w:cols w:space="640"/>
          <w:docGrid w:linePitch="435" w:charSpace="157952"/>
        </w:sectPr>
      </w:pPr>
    </w:p>
    <w:p w:rsidR="00F14BC3" w:rsidRPr="007A39F4" w:rsidRDefault="00F14BC3" w:rsidP="00F14BC3">
      <w:pPr>
        <w:overflowPunct w:val="0"/>
        <w:spacing w:line="240" w:lineRule="auto"/>
        <w:ind w:firstLineChars="0" w:firstLine="0"/>
        <w:jc w:val="center"/>
        <w:rPr>
          <w:rFonts w:ascii="黑体" w:eastAsia="黑体" w:hAnsi="宋体" w:hint="eastAsia"/>
          <w:b/>
          <w:bCs/>
          <w:color w:val="000000"/>
          <w:sz w:val="21"/>
          <w:szCs w:val="21"/>
        </w:rPr>
      </w:pPr>
      <w:r w:rsidRPr="007A39F4">
        <w:rPr>
          <w:rStyle w:val="a3"/>
          <w:rFonts w:ascii="黑体" w:eastAsia="黑体" w:hAnsi="宋体" w:hint="eastAsia"/>
          <w:b w:val="0"/>
          <w:bCs/>
          <w:color w:val="000000"/>
          <w:sz w:val="21"/>
          <w:szCs w:val="21"/>
          <w:shd w:val="clear" w:color="auto" w:fill="FFFFFF"/>
        </w:rPr>
        <w:t>第一章  总则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>第一条</w:t>
      </w:r>
      <w:r w:rsidRPr="007A39F4">
        <w:rPr>
          <w:rFonts w:ascii="宋体" w:eastAsia="宋体" w:hAnsi="宋体"/>
          <w:color w:val="000000"/>
          <w:sz w:val="21"/>
          <w:szCs w:val="21"/>
        </w:rPr>
        <w:t xml:space="preserve"> </w:t>
      </w:r>
      <w:r w:rsidRPr="007A39F4">
        <w:rPr>
          <w:rFonts w:ascii="宋体" w:eastAsia="宋体" w:hAnsi="宋体" w:hint="eastAsia"/>
          <w:color w:val="000000"/>
          <w:sz w:val="21"/>
          <w:szCs w:val="21"/>
        </w:rPr>
        <w:t xml:space="preserve"> </w:t>
      </w:r>
      <w:r w:rsidRPr="007A39F4">
        <w:rPr>
          <w:rFonts w:ascii="宋体" w:eastAsia="宋体" w:hAnsi="宋体"/>
          <w:color w:val="000000"/>
          <w:sz w:val="21"/>
          <w:szCs w:val="21"/>
        </w:rPr>
        <w:t>为提高居民参与垃圾分类工作的主动性和积极性，引导居民养成垃圾分类的习惯性行为，真正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从源头上做到垃圾减量化，不断提高我市生活垃圾处理能力和循环经济水平，加快我市生态文明建设，根据</w:t>
      </w:r>
      <w:r w:rsidRPr="007A39F4">
        <w:rPr>
          <w:rFonts w:ascii="宋体" w:eastAsia="宋体" w:hAnsi="宋体"/>
          <w:color w:val="000000"/>
          <w:sz w:val="21"/>
          <w:szCs w:val="21"/>
        </w:rPr>
        <w:t>《宜春市生活垃圾分类和减量工作方案》（宜府办发〔2017〕82号）和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《宜春市2018年生活垃圾分类和减量工作试点</w:t>
      </w:r>
      <w:r w:rsidRPr="007A39F4">
        <w:rPr>
          <w:rFonts w:ascii="宋体" w:eastAsia="宋体" w:hAnsi="宋体"/>
          <w:color w:val="000000"/>
          <w:sz w:val="21"/>
          <w:szCs w:val="21"/>
        </w:rPr>
        <w:t>实施方案》（宜府办发〔2018〕14号），特制定本办法。</w:t>
      </w:r>
    </w:p>
    <w:p w:rsidR="00F14BC3" w:rsidRPr="007A39F4" w:rsidRDefault="00F14BC3" w:rsidP="00F14BC3">
      <w:pPr>
        <w:overflowPunct w:val="0"/>
        <w:spacing w:line="240" w:lineRule="auto"/>
        <w:ind w:firstLine="412"/>
        <w:rPr>
          <w:rFonts w:ascii="宋体" w:eastAsia="宋体" w:hAnsi="宋体"/>
          <w:color w:val="000000"/>
          <w:spacing w:val="-2"/>
          <w:sz w:val="21"/>
          <w:szCs w:val="21"/>
        </w:rPr>
      </w:pPr>
      <w:r w:rsidRPr="007A39F4">
        <w:rPr>
          <w:rFonts w:ascii="楷体_GB2312" w:eastAsia="楷体_GB2312" w:hAnsi="宋体" w:hint="eastAsia"/>
          <w:color w:val="000000"/>
          <w:spacing w:val="-2"/>
          <w:kern w:val="0"/>
          <w:sz w:val="21"/>
          <w:szCs w:val="21"/>
        </w:rPr>
        <w:t>第二条</w:t>
      </w:r>
      <w:r w:rsidRPr="007A39F4">
        <w:rPr>
          <w:rFonts w:ascii="宋体" w:eastAsia="宋体" w:hAnsi="宋体"/>
          <w:color w:val="000000"/>
          <w:spacing w:val="-2"/>
          <w:sz w:val="21"/>
          <w:szCs w:val="21"/>
        </w:rPr>
        <w:t xml:space="preserve">  本办法适用于我市生活垃圾分类示范区域内所有居民，对于正确进行生活垃圾分类的，予以相应积分奖励的行为。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Style w:val="a3"/>
          <w:rFonts w:ascii="宋体" w:eastAsia="宋体" w:hAnsi="宋体"/>
          <w:b w:val="0"/>
          <w:bCs/>
          <w:color w:val="000000"/>
          <w:sz w:val="21"/>
          <w:szCs w:val="21"/>
          <w:shd w:val="clear" w:color="auto" w:fill="FFFFFF"/>
        </w:rPr>
      </w:pPr>
    </w:p>
    <w:p w:rsidR="00F14BC3" w:rsidRPr="007A39F4" w:rsidRDefault="00F14BC3" w:rsidP="00F14BC3">
      <w:pPr>
        <w:overflowPunct w:val="0"/>
        <w:spacing w:line="240" w:lineRule="auto"/>
        <w:ind w:firstLineChars="0" w:firstLine="0"/>
        <w:jc w:val="center"/>
        <w:rPr>
          <w:rStyle w:val="a3"/>
          <w:rFonts w:ascii="黑体" w:eastAsia="黑体" w:hAnsi="宋体" w:hint="eastAsia"/>
          <w:b w:val="0"/>
          <w:bCs/>
          <w:color w:val="000000"/>
          <w:sz w:val="21"/>
          <w:szCs w:val="21"/>
          <w:shd w:val="clear" w:color="auto" w:fill="FFFFFF"/>
        </w:rPr>
      </w:pPr>
      <w:r w:rsidRPr="007A39F4">
        <w:rPr>
          <w:rStyle w:val="a3"/>
          <w:rFonts w:ascii="黑体" w:eastAsia="黑体" w:hAnsi="宋体" w:hint="eastAsia"/>
          <w:b w:val="0"/>
          <w:bCs/>
          <w:color w:val="000000"/>
          <w:sz w:val="21"/>
          <w:szCs w:val="21"/>
          <w:shd w:val="clear" w:color="auto" w:fill="FFFFFF"/>
        </w:rPr>
        <w:t>第二章  奖励条件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 xml:space="preserve">第三条 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 以户为单位，由垃圾分类督导员发放垃圾袋时生成每户居民家庭二维识别码。当居民投放垃圾时，垃圾分类督导员检查居民是否分类及投放准确，并由垃圾分类督导员</w:t>
      </w:r>
      <w:proofErr w:type="gramStart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负责扫码积分</w:t>
      </w:r>
      <w:proofErr w:type="gramEnd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。各类投放的垃圾准确率达标的给予积分，不达标的改正后再积分，不改正的给予负积分，具体办法如下：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（一）社区居民关注宜春市生活垃圾分类和各区垃圾生活分类的微信、</w:t>
      </w:r>
      <w:proofErr w:type="gramStart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微博公众号</w:t>
      </w:r>
      <w:proofErr w:type="gramEnd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等宣传教育平台，</w:t>
      </w:r>
      <w:proofErr w:type="gramStart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每关注</w:t>
      </w:r>
      <w:proofErr w:type="gramEnd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一个加10分，持续关注的每月加10分，由垃圾分类工作人员每月底进行核实后加分；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（二）宣传、引导其他社区居民关注垃圾分类的微信、</w:t>
      </w:r>
      <w:proofErr w:type="gramStart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微博等</w:t>
      </w:r>
      <w:proofErr w:type="gramEnd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公众号，每带动一位加2分，由垃圾分类工作人员进行核实后加分；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（三）自愿参加垃圾分类志愿者服务、公益性宣传等活动，每参加一次加100分，由垃圾分类工作人员进行核实后加分；</w:t>
      </w:r>
    </w:p>
    <w:p w:rsidR="00F14BC3" w:rsidRPr="007A39F4" w:rsidRDefault="00F14BC3" w:rsidP="00F14BC3">
      <w:pPr>
        <w:pStyle w:val="1"/>
        <w:overflowPunct w:val="0"/>
        <w:snapToGrid/>
        <w:spacing w:after="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（四）有害垃圾分类正确投放至有害垃圾收集容器，准确率达100%的给予积分，每投放1次加5分，每日最多计算2次；</w:t>
      </w:r>
    </w:p>
    <w:p w:rsidR="00F14BC3" w:rsidRPr="007A39F4" w:rsidRDefault="00F14BC3" w:rsidP="00F14BC3">
      <w:pPr>
        <w:pStyle w:val="1"/>
        <w:overflowPunct w:val="0"/>
        <w:snapToGrid/>
        <w:spacing w:after="0"/>
        <w:rPr>
          <w:rFonts w:ascii="宋体" w:eastAsia="宋体" w:hAnsi="宋体"/>
          <w:color w:val="000000"/>
          <w:spacing w:val="-4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（五）</w:t>
      </w:r>
      <w:proofErr w:type="gramStart"/>
      <w:r w:rsidRPr="007A39F4">
        <w:rPr>
          <w:rFonts w:ascii="宋体" w:eastAsia="宋体" w:hAnsi="宋体"/>
          <w:color w:val="000000"/>
          <w:spacing w:val="-4"/>
          <w:sz w:val="21"/>
          <w:szCs w:val="21"/>
          <w:shd w:val="clear" w:color="auto" w:fill="FFFFFF"/>
        </w:rPr>
        <w:t>厨余垃圾</w:t>
      </w:r>
      <w:proofErr w:type="gramEnd"/>
      <w:r w:rsidRPr="007A39F4">
        <w:rPr>
          <w:rFonts w:ascii="宋体" w:eastAsia="宋体" w:hAnsi="宋体"/>
          <w:color w:val="000000"/>
          <w:spacing w:val="-4"/>
          <w:sz w:val="21"/>
          <w:szCs w:val="21"/>
          <w:shd w:val="clear" w:color="auto" w:fill="FFFFFF"/>
        </w:rPr>
        <w:t>滤出水分后分类正确投放</w:t>
      </w:r>
      <w:proofErr w:type="gramStart"/>
      <w:r w:rsidRPr="007A39F4">
        <w:rPr>
          <w:rFonts w:ascii="宋体" w:eastAsia="宋体" w:hAnsi="宋体"/>
          <w:color w:val="000000"/>
          <w:spacing w:val="-4"/>
          <w:sz w:val="21"/>
          <w:szCs w:val="21"/>
          <w:shd w:val="clear" w:color="auto" w:fill="FFFFFF"/>
        </w:rPr>
        <w:t>至厨余</w:t>
      </w:r>
      <w:proofErr w:type="gramEnd"/>
      <w:r w:rsidRPr="007A39F4">
        <w:rPr>
          <w:rFonts w:ascii="宋体" w:eastAsia="宋体" w:hAnsi="宋体"/>
          <w:color w:val="000000"/>
          <w:spacing w:val="-4"/>
          <w:sz w:val="21"/>
          <w:szCs w:val="21"/>
          <w:shd w:val="clear" w:color="auto" w:fill="FFFFFF"/>
        </w:rPr>
        <w:t>垃圾收集容器，准确率达95%的给予积分，每投放1次加5分，每天最多计算2次；</w:t>
      </w:r>
    </w:p>
    <w:p w:rsidR="00F14BC3" w:rsidRPr="007A39F4" w:rsidRDefault="00F14BC3" w:rsidP="00F14BC3">
      <w:pPr>
        <w:pStyle w:val="1"/>
        <w:overflowPunct w:val="0"/>
        <w:snapToGrid/>
        <w:spacing w:after="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（六）卫厕垃圾和其他垃圾分类正确投放至其他垃圾收集容器，准确率达95%的给予积分，每投放1次加5分，每天最多计算2次；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（七）大件垃圾预约上门收集的，未随意乱丢的，每预约1次计10分；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（八）对生活垃圾未做到正确分类的居民，由垃圾分类督导</w:t>
      </w:r>
      <w:proofErr w:type="gramStart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员指导</w:t>
      </w:r>
      <w:proofErr w:type="gramEnd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居民正确分类并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lastRenderedPageBreak/>
        <w:t>改正，拒不改正者一次扣5分，当月累计三次以上的加扣50分，情况严重的，按照《宜春市生活垃圾分类管理条例》相关条款进行处罚。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（九）为推进垃圾分类工作的实施，对提供切实可行的建议并予以采纳的，给予相关人员1000分的积分奖励；实行举报有奖，对居民、单位和企业不进行生活垃圾分类的行为进行举报的，经核查属实，对举报者实行奖励100分/次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Style w:val="a3"/>
          <w:rFonts w:ascii="宋体" w:eastAsia="宋体" w:hAnsi="宋体"/>
          <w:b w:val="0"/>
          <w:bCs/>
          <w:color w:val="000000"/>
          <w:sz w:val="21"/>
          <w:szCs w:val="21"/>
          <w:shd w:val="clear" w:color="auto" w:fill="FFFFFF"/>
        </w:rPr>
      </w:pPr>
    </w:p>
    <w:p w:rsidR="00F14BC3" w:rsidRPr="007A39F4" w:rsidRDefault="00F14BC3" w:rsidP="00F14BC3">
      <w:pPr>
        <w:overflowPunct w:val="0"/>
        <w:spacing w:line="240" w:lineRule="auto"/>
        <w:ind w:firstLineChars="0" w:firstLine="0"/>
        <w:jc w:val="center"/>
        <w:rPr>
          <w:rStyle w:val="a3"/>
          <w:rFonts w:ascii="黑体" w:eastAsia="黑体" w:hAnsi="宋体" w:hint="eastAsia"/>
          <w:b w:val="0"/>
          <w:bCs/>
          <w:color w:val="000000"/>
          <w:sz w:val="21"/>
          <w:szCs w:val="21"/>
          <w:shd w:val="clear" w:color="auto" w:fill="FFFFFF"/>
        </w:rPr>
      </w:pPr>
      <w:r w:rsidRPr="007A39F4">
        <w:rPr>
          <w:rStyle w:val="a3"/>
          <w:rFonts w:ascii="黑体" w:eastAsia="黑体" w:hAnsi="宋体" w:hint="eastAsia"/>
          <w:b w:val="0"/>
          <w:bCs/>
          <w:color w:val="000000"/>
          <w:sz w:val="21"/>
          <w:szCs w:val="21"/>
          <w:shd w:val="clear" w:color="auto" w:fill="FFFFFF"/>
        </w:rPr>
        <w:t>第三章  奖励程序及标准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>第四条</w:t>
      </w:r>
      <w:r w:rsidRPr="007A39F4">
        <w:rPr>
          <w:rFonts w:ascii="宋体" w:eastAsia="宋体" w:hAnsi="宋体"/>
          <w:color w:val="000000"/>
          <w:kern w:val="0"/>
          <w:sz w:val="21"/>
          <w:szCs w:val="21"/>
        </w:rPr>
        <w:t xml:space="preserve"> 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 每户累计的各类积分可以在分类之家APP上查询，每1分可兑换价值0.01元的</w:t>
      </w:r>
      <w:proofErr w:type="gramStart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的</w:t>
      </w:r>
      <w:proofErr w:type="gramEnd"/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物品、有价证券或现金等，积分兑换方式由各区自行确定。其中居民可回收物投放积分管理，各区沿用现有模式。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>第五条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  根据生活垃圾积分情况，以社区管理区域为单位进行评比，每月积分最多的前10户家庭，并经物业管理单位、社区居委会及街道办事处（乡镇人民政府）审核，报各区垃圾分类管理中心核定备案，给予1000分的积分奖励；每季度积分最多的前10户家庭，并经物业管理单位社区居委会及街道办事处（乡镇人民政府）审核，报各区垃圾分类管理中心核定备案，给予2000分的积分奖励；年底在各区范围内进行评比，积分最多的前10户家庭，经各区垃圾分类管理中心审核通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过，授予“垃圾分类文明家庭”称号，并给予50000分的积分奖励。 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>第六条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  凡居民家庭积分为</w:t>
      </w:r>
      <w:r w:rsidRPr="007A39F4">
        <w:rPr>
          <w:rFonts w:ascii="宋体" w:eastAsia="宋体" w:hAnsi="宋体" w:hint="eastAsia"/>
          <w:color w:val="000000"/>
          <w:sz w:val="21"/>
          <w:szCs w:val="21"/>
          <w:shd w:val="clear" w:color="auto" w:fill="FFFFFF"/>
        </w:rPr>
        <w:t>负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10分以上的，由垃圾分类管理单位通知该居民所在物业服务单位或社区，利用公示栏或电子显示屏等方式进行为期1周的曝光。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</w:p>
    <w:p w:rsidR="00F14BC3" w:rsidRPr="007A39F4" w:rsidRDefault="00F14BC3" w:rsidP="00F14BC3">
      <w:pPr>
        <w:overflowPunct w:val="0"/>
        <w:spacing w:line="240" w:lineRule="auto"/>
        <w:ind w:firstLineChars="0" w:firstLine="0"/>
        <w:jc w:val="center"/>
        <w:rPr>
          <w:rFonts w:ascii="黑体" w:eastAsia="黑体" w:hAnsi="宋体" w:hint="eastAsia"/>
          <w:color w:val="000000"/>
          <w:sz w:val="21"/>
          <w:szCs w:val="21"/>
          <w:shd w:val="clear" w:color="auto" w:fill="FFFFFF"/>
        </w:rPr>
      </w:pPr>
      <w:r w:rsidRPr="007A39F4">
        <w:rPr>
          <w:rFonts w:ascii="黑体" w:eastAsia="黑体" w:hAnsi="宋体" w:hint="eastAsia"/>
          <w:color w:val="000000"/>
          <w:sz w:val="21"/>
          <w:szCs w:val="21"/>
          <w:shd w:val="clear" w:color="auto" w:fill="FFFFFF"/>
        </w:rPr>
        <w:t>第四章  监督管理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 xml:space="preserve">第七条 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 奖励资金纳入区级财政预算，确保专款专用。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 xml:space="preserve">第八条 </w:t>
      </w:r>
      <w:r w:rsidRPr="007A39F4">
        <w:rPr>
          <w:rFonts w:ascii="楷体_GB2312" w:eastAsia="楷体_GB2312" w:hAnsi="宋体" w:hint="eastAsia"/>
          <w:color w:val="000000"/>
          <w:sz w:val="21"/>
          <w:szCs w:val="21"/>
          <w:shd w:val="clear" w:color="auto" w:fill="FFFFFF"/>
        </w:rPr>
        <w:t xml:space="preserve"> 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>街道办事处（乡镇人民政府）要建立健全积分奖励档案（包括积分凭证、兑换记录、领取记录等），并定期交各区垃圾分类管理中心存档。财政、审计、监察等部门要加强对奖励资金的监督管理，定期对奖励制度的执行情况进行检查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</w:p>
    <w:p w:rsidR="00F14BC3" w:rsidRPr="007A39F4" w:rsidRDefault="00F14BC3" w:rsidP="00F14BC3">
      <w:pPr>
        <w:overflowPunct w:val="0"/>
        <w:spacing w:line="240" w:lineRule="auto"/>
        <w:ind w:firstLineChars="0" w:firstLine="0"/>
        <w:jc w:val="center"/>
        <w:rPr>
          <w:rFonts w:ascii="黑体" w:eastAsia="黑体" w:hAnsi="宋体" w:hint="eastAsia"/>
          <w:color w:val="000000"/>
          <w:sz w:val="21"/>
          <w:szCs w:val="21"/>
          <w:shd w:val="clear" w:color="auto" w:fill="FFFFFF"/>
        </w:rPr>
      </w:pPr>
      <w:r w:rsidRPr="007A39F4">
        <w:rPr>
          <w:rFonts w:ascii="黑体" w:eastAsia="黑体" w:hAnsi="宋体" w:hint="eastAsia"/>
          <w:color w:val="000000"/>
          <w:sz w:val="21"/>
          <w:szCs w:val="21"/>
          <w:shd w:val="clear" w:color="auto" w:fill="FFFFFF"/>
        </w:rPr>
        <w:t>第五章  附则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>第九条</w:t>
      </w:r>
      <w:r w:rsidRPr="007A39F4">
        <w:rPr>
          <w:rFonts w:ascii="楷体_GB2312" w:eastAsia="楷体_GB2312" w:hAnsi="宋体" w:hint="eastAsia"/>
          <w:color w:val="000000"/>
          <w:sz w:val="21"/>
          <w:szCs w:val="21"/>
          <w:shd w:val="clear" w:color="auto" w:fill="FFFFFF"/>
        </w:rPr>
        <w:t xml:space="preserve"> 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 本办法由宜春市生活垃圾分类和减量工作领导小组办公室负责解释。</w:t>
      </w:r>
    </w:p>
    <w:p w:rsidR="00F14BC3" w:rsidRPr="007A39F4" w:rsidRDefault="00F14BC3" w:rsidP="00F14BC3">
      <w:pPr>
        <w:overflowPunct w:val="0"/>
        <w:spacing w:line="240" w:lineRule="auto"/>
        <w:ind w:firstLine="420"/>
        <w:rPr>
          <w:rFonts w:ascii="宋体" w:eastAsia="宋体" w:hAnsi="宋体"/>
          <w:color w:val="000000"/>
          <w:sz w:val="21"/>
          <w:szCs w:val="21"/>
          <w:shd w:val="clear" w:color="auto" w:fill="FFFFFF"/>
        </w:rPr>
      </w:pPr>
      <w:r w:rsidRPr="007A39F4">
        <w:rPr>
          <w:rFonts w:ascii="楷体_GB2312" w:eastAsia="楷体_GB2312" w:hAnsi="宋体" w:hint="eastAsia"/>
          <w:color w:val="000000"/>
          <w:kern w:val="0"/>
          <w:sz w:val="21"/>
          <w:szCs w:val="21"/>
        </w:rPr>
        <w:t>第十条</w:t>
      </w:r>
      <w:r w:rsidRPr="007A39F4">
        <w:rPr>
          <w:rFonts w:ascii="宋体" w:eastAsia="宋体" w:hAnsi="宋体"/>
          <w:color w:val="000000"/>
          <w:sz w:val="21"/>
          <w:szCs w:val="21"/>
          <w:shd w:val="clear" w:color="auto" w:fill="FFFFFF"/>
        </w:rPr>
        <w:t xml:space="preserve">  本办法自印发之日起执行，试行一年。</w:t>
      </w:r>
    </w:p>
    <w:p w:rsidR="00F14BC3" w:rsidRDefault="00F14BC3" w:rsidP="00F14BC3">
      <w:pPr>
        <w:spacing w:line="380" w:lineRule="exact"/>
        <w:ind w:firstLineChars="83" w:firstLine="199"/>
        <w:rPr>
          <w:rFonts w:ascii="宋体" w:eastAsia="宋体" w:hAnsi="宋体" w:hint="eastAsia"/>
          <w:color w:val="000000"/>
        </w:rPr>
        <w:sectPr w:rsidR="00F14BC3" w:rsidSect="00C4565C">
          <w:type w:val="continuous"/>
          <w:pgSz w:w="11906" w:h="16838" w:code="9"/>
          <w:pgMar w:top="1985" w:right="1588" w:bottom="1418" w:left="1588" w:header="1134" w:footer="1134" w:gutter="0"/>
          <w:cols w:num="2" w:space="640"/>
          <w:docGrid w:type="lines" w:linePitch="479" w:charSpace="157952"/>
        </w:sectPr>
      </w:pPr>
    </w:p>
    <w:p w:rsidR="00D6214B" w:rsidRPr="00F14BC3" w:rsidRDefault="00D6214B" w:rsidP="00F14BC3">
      <w:pPr>
        <w:ind w:firstLineChars="0" w:firstLine="0"/>
        <w:rPr>
          <w:rFonts w:hint="eastAsia"/>
        </w:rPr>
      </w:pPr>
    </w:p>
    <w:sectPr w:rsidR="00D6214B" w:rsidRPr="00F14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BC3"/>
    <w:rsid w:val="00D6214B"/>
    <w:rsid w:val="00F1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48897"/>
  <w15:chartTrackingRefBased/>
  <w15:docId w15:val="{6E33B39F-31BC-4523-AD40-D23E10F40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BC3"/>
    <w:pPr>
      <w:widowControl w:val="0"/>
      <w:adjustRightInd w:val="0"/>
      <w:spacing w:line="6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F14BC3"/>
    <w:rPr>
      <w:rFonts w:cs="Times New Roman"/>
      <w:b/>
    </w:rPr>
  </w:style>
  <w:style w:type="paragraph" w:customStyle="1" w:styleId="1">
    <w:name w:val="列出段落1"/>
    <w:basedOn w:val="a"/>
    <w:rsid w:val="00F14BC3"/>
    <w:pPr>
      <w:widowControl/>
      <w:snapToGrid w:val="0"/>
      <w:spacing w:after="200" w:line="240" w:lineRule="auto"/>
      <w:ind w:firstLine="420"/>
      <w:jc w:val="left"/>
    </w:pPr>
    <w:rPr>
      <w:rFonts w:ascii="Tahoma" w:eastAsia="微软雅黑" w:hAnsi="Tahoma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249</Words>
  <Characters>1424</Characters>
  <Application>Microsoft Office Word</Application>
  <DocSecurity>0</DocSecurity>
  <Lines>11</Lines>
  <Paragraphs>3</Paragraphs>
  <ScaleCrop>false</ScaleCrop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梦千 喻</dc:creator>
  <cp:keywords/>
  <dc:description/>
  <cp:lastModifiedBy>梦千 喻</cp:lastModifiedBy>
  <cp:revision>1</cp:revision>
  <dcterms:created xsi:type="dcterms:W3CDTF">2019-07-02T08:39:00Z</dcterms:created>
  <dcterms:modified xsi:type="dcterms:W3CDTF">2019-07-02T08:39:00Z</dcterms:modified>
</cp:coreProperties>
</file>