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1121" w:rsidRDefault="00D61121" w:rsidP="00D61121">
      <w:pPr>
        <w:ind w:rightChars="78" w:right="187" w:firstLineChars="0" w:firstLine="0"/>
        <w:rPr>
          <w:rFonts w:ascii="黑体" w:eastAsia="黑体" w:hAnsi="宋体" w:hint="eastAsia"/>
          <w:color w:val="000000"/>
        </w:rPr>
      </w:pPr>
      <w:r w:rsidRPr="004D60B3">
        <w:rPr>
          <w:rFonts w:ascii="黑体" w:eastAsia="黑体" w:hAnsi="宋体" w:cs="黑体" w:hint="eastAsia"/>
          <w:color w:val="000000"/>
        </w:rPr>
        <w:t>附件</w:t>
      </w:r>
      <w:r w:rsidRPr="004D60B3">
        <w:rPr>
          <w:rFonts w:ascii="黑体" w:eastAsia="黑体" w:hAnsi="宋体" w:hint="eastAsia"/>
          <w:color w:val="000000"/>
        </w:rPr>
        <w:t>2</w:t>
      </w:r>
    </w:p>
    <w:p w:rsidR="00D61121" w:rsidRPr="004D60B3" w:rsidRDefault="00D61121" w:rsidP="00D61121">
      <w:pPr>
        <w:snapToGrid w:val="0"/>
        <w:spacing w:line="240" w:lineRule="exact"/>
        <w:ind w:rightChars="78" w:right="187" w:firstLineChars="0" w:firstLine="0"/>
        <w:rPr>
          <w:rFonts w:ascii="黑体" w:eastAsia="黑体" w:hAnsi="宋体" w:hint="eastAsia"/>
          <w:color w:val="000000"/>
        </w:rPr>
      </w:pPr>
    </w:p>
    <w:p w:rsidR="00D61121" w:rsidRPr="004D2732" w:rsidRDefault="00D61121" w:rsidP="00D61121">
      <w:pPr>
        <w:widowControl/>
        <w:snapToGrid w:val="0"/>
        <w:ind w:firstLineChars="0" w:firstLine="0"/>
        <w:jc w:val="center"/>
        <w:rPr>
          <w:rFonts w:ascii="方正小标宋简体" w:eastAsia="方正小标宋简体" w:hAnsi="宋体" w:hint="eastAsia"/>
          <w:color w:val="000000"/>
          <w:kern w:val="0"/>
          <w:sz w:val="36"/>
          <w:szCs w:val="36"/>
        </w:rPr>
      </w:pPr>
      <w:bookmarkStart w:id="0" w:name="_GoBack"/>
      <w:r w:rsidRPr="004D2732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宜春市生活垃圾分类和减量工作联席会议制度</w:t>
      </w:r>
    </w:p>
    <w:bookmarkEnd w:id="0"/>
    <w:p w:rsidR="00D61121" w:rsidRPr="004D60B3" w:rsidRDefault="00D61121" w:rsidP="00D61121">
      <w:pPr>
        <w:spacing w:line="240" w:lineRule="exact"/>
        <w:ind w:firstLine="480"/>
        <w:rPr>
          <w:rFonts w:ascii="宋体" w:eastAsia="宋体" w:hAnsi="宋体"/>
          <w:color w:val="000000"/>
        </w:rPr>
      </w:pPr>
    </w:p>
    <w:p w:rsidR="00D61121" w:rsidRDefault="00D61121" w:rsidP="00D61121">
      <w:pPr>
        <w:overflowPunct w:val="0"/>
        <w:spacing w:line="240" w:lineRule="exact"/>
        <w:ind w:firstLine="480"/>
        <w:rPr>
          <w:rFonts w:ascii="宋体" w:eastAsia="宋体" w:hAnsi="宋体" w:cs="仿宋_GB2312"/>
          <w:color w:val="000000"/>
        </w:rPr>
        <w:sectPr w:rsidR="00D61121" w:rsidSect="00D51E26">
          <w:pgSz w:w="11906" w:h="16838" w:code="9"/>
          <w:pgMar w:top="1985" w:right="1588" w:bottom="1418" w:left="1588" w:header="1134" w:footer="1134" w:gutter="0"/>
          <w:cols w:space="640"/>
          <w:docGrid w:linePitch="435" w:charSpace="157952"/>
        </w:sectPr>
      </w:pPr>
    </w:p>
    <w:p w:rsidR="00D61121" w:rsidRPr="007A39F4" w:rsidRDefault="00D61121" w:rsidP="00D61121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为加强对全市生活垃圾分类和减量工作的组织领导，建立工作机制，强化部门协作，及时解决工作中面临的重大问题，结合我市实际情况，建立宜春市生活垃圾分类和减量工作联席会议（以下简称联席会议）制度。</w:t>
      </w:r>
    </w:p>
    <w:p w:rsidR="00D61121" w:rsidRPr="007A39F4" w:rsidRDefault="00D61121" w:rsidP="00D61121">
      <w:pPr>
        <w:overflowPunct w:val="0"/>
        <w:spacing w:line="240" w:lineRule="auto"/>
        <w:ind w:firstLine="420"/>
        <w:rPr>
          <w:rFonts w:ascii="黑体" w:eastAsia="黑体" w:hAnsi="宋体" w:hint="eastAsia"/>
          <w:color w:val="000000"/>
          <w:sz w:val="21"/>
          <w:szCs w:val="21"/>
        </w:rPr>
      </w:pPr>
      <w:r w:rsidRPr="007A39F4">
        <w:rPr>
          <w:rFonts w:ascii="黑体" w:eastAsia="黑体" w:hAnsi="宋体" w:cs="黑体" w:hint="eastAsia"/>
          <w:color w:val="000000"/>
          <w:sz w:val="21"/>
          <w:szCs w:val="21"/>
        </w:rPr>
        <w:t>一、主要职能</w:t>
      </w:r>
    </w:p>
    <w:p w:rsidR="00D61121" w:rsidRPr="007A39F4" w:rsidRDefault="00D61121" w:rsidP="00D61121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（一）在市政府的领导下，贯彻落实中央、省、市关于生活垃圾分类和减量工作的决策部署，研究制定落实意见，建立完善生活垃圾分类和减量工作的重要制度、政策、体制和机制。</w:t>
      </w:r>
    </w:p>
    <w:p w:rsidR="00D61121" w:rsidRPr="007A39F4" w:rsidRDefault="00D61121" w:rsidP="00D61121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（二）指导全市生活垃圾分类和减量工作，对成员单位贯彻落实情况进行督促检查，确保各项工作落到实处。</w:t>
      </w:r>
    </w:p>
    <w:p w:rsidR="00D61121" w:rsidRPr="007A39F4" w:rsidRDefault="00D61121" w:rsidP="00D61121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（三）通报全市生活垃圾分类和减量工作进展情况，组织成果交流和先进典型、先进经验推广活动，讨论研究工作中存在的重要情况和突出问题，及时分析制定对策措施。</w:t>
      </w:r>
    </w:p>
    <w:p w:rsidR="00D61121" w:rsidRPr="007A39F4" w:rsidRDefault="00D61121" w:rsidP="00D61121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（四）协调成员单位相关工作和涉及多部门参与的有关工作，促进部门间协作配合，建立长效工作机制，形成工作合力。</w:t>
      </w:r>
    </w:p>
    <w:p w:rsidR="00D61121" w:rsidRPr="007A39F4" w:rsidRDefault="00D61121" w:rsidP="00D61121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（五）完成市委、市政府交办的其他相关工作。</w:t>
      </w:r>
    </w:p>
    <w:p w:rsidR="00D61121" w:rsidRPr="007A39F4" w:rsidRDefault="00D61121" w:rsidP="00D61121">
      <w:pPr>
        <w:overflowPunct w:val="0"/>
        <w:spacing w:line="240" w:lineRule="auto"/>
        <w:ind w:firstLine="420"/>
        <w:rPr>
          <w:rFonts w:ascii="黑体" w:eastAsia="黑体" w:hAnsi="宋体" w:hint="eastAsia"/>
          <w:color w:val="000000"/>
          <w:sz w:val="21"/>
          <w:szCs w:val="21"/>
        </w:rPr>
      </w:pPr>
      <w:r w:rsidRPr="007A39F4">
        <w:rPr>
          <w:rFonts w:ascii="黑体" w:eastAsia="黑体" w:hAnsi="宋体" w:cs="黑体" w:hint="eastAsia"/>
          <w:color w:val="000000"/>
          <w:sz w:val="21"/>
          <w:szCs w:val="21"/>
        </w:rPr>
        <w:t>二、机构设置</w:t>
      </w:r>
    </w:p>
    <w:p w:rsidR="00D61121" w:rsidRPr="007A39F4" w:rsidRDefault="00D61121" w:rsidP="00D61121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联席会议成员单位为市综合行政执法局、市委宣传部、市委统战部、市委编办、市自然资源局、</w:t>
      </w:r>
      <w:proofErr w:type="gramStart"/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市发改委</w:t>
      </w:r>
      <w:proofErr w:type="gramEnd"/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、市国资委、</w:t>
      </w:r>
      <w:proofErr w:type="gramStart"/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市教体局</w:t>
      </w:r>
      <w:proofErr w:type="gramEnd"/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、市生态环境局、市住建局、市商务局、市文广新旅局、市卫健委、市机关事务管理局、市工信局、市财政局、市</w:t>
      </w:r>
      <w:proofErr w:type="gramStart"/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市</w:t>
      </w:r>
      <w:proofErr w:type="gramEnd"/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监局、市农业农村局、市水利局、市科技局、市妇联、团市委、市公安局、市民政局、市交通运输局、市邮政管理</w:t>
      </w: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局、市发投集团、各县（市、区）政府、“三区”管委会。</w:t>
      </w:r>
    </w:p>
    <w:p w:rsidR="00D61121" w:rsidRPr="007A39F4" w:rsidRDefault="00D61121" w:rsidP="00D61121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联席会议召集人由市政府分管副市长担任。成员单位的主要负责同志为联席会议成员。成员实行继任制，因换届、调任等原因离开的成员其继任人自然成为联席会议成员。</w:t>
      </w:r>
    </w:p>
    <w:p w:rsidR="00D61121" w:rsidRPr="007A39F4" w:rsidRDefault="00D61121" w:rsidP="00D61121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联席会议办公室设在市综合行政执法局（市城市管理局），牵头负责联席会议日常工作。办公室主任由市综合行政执法局（市城市管理局）主要负责同志担任。</w:t>
      </w:r>
    </w:p>
    <w:p w:rsidR="00D61121" w:rsidRPr="007A39F4" w:rsidRDefault="00D61121" w:rsidP="00D61121">
      <w:pPr>
        <w:numPr>
          <w:ilvl w:val="0"/>
          <w:numId w:val="1"/>
        </w:numPr>
        <w:overflowPunct w:val="0"/>
        <w:spacing w:line="240" w:lineRule="auto"/>
        <w:ind w:firstLine="420"/>
        <w:rPr>
          <w:rFonts w:ascii="黑体" w:eastAsia="黑体" w:hAnsi="宋体" w:hint="eastAsia"/>
          <w:color w:val="000000"/>
          <w:sz w:val="21"/>
          <w:szCs w:val="21"/>
        </w:rPr>
      </w:pPr>
      <w:r w:rsidRPr="007A39F4">
        <w:rPr>
          <w:rFonts w:ascii="黑体" w:eastAsia="黑体" w:hAnsi="宋体" w:cs="黑体" w:hint="eastAsia"/>
          <w:color w:val="000000"/>
          <w:sz w:val="21"/>
          <w:szCs w:val="21"/>
        </w:rPr>
        <w:t>工作机制</w:t>
      </w:r>
    </w:p>
    <w:p w:rsidR="00D61121" w:rsidRPr="007A39F4" w:rsidRDefault="00D61121" w:rsidP="00D61121">
      <w:pPr>
        <w:numPr>
          <w:ilvl w:val="0"/>
          <w:numId w:val="2"/>
        </w:num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联席会议原则上每半年召开</w:t>
      </w:r>
      <w:r w:rsidRPr="007A39F4">
        <w:rPr>
          <w:rFonts w:ascii="宋体" w:eastAsia="宋体" w:hAnsi="宋体"/>
          <w:color w:val="000000"/>
          <w:sz w:val="21"/>
          <w:szCs w:val="21"/>
        </w:rPr>
        <w:t>1</w:t>
      </w: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至</w:t>
      </w:r>
      <w:r w:rsidRPr="007A39F4">
        <w:rPr>
          <w:rFonts w:ascii="宋体" w:eastAsia="宋体" w:hAnsi="宋体"/>
          <w:color w:val="000000"/>
          <w:sz w:val="21"/>
          <w:szCs w:val="21"/>
        </w:rPr>
        <w:t>2</w:t>
      </w: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次，根据工作需要可临时召开全体会议或部分成员会议。</w:t>
      </w:r>
    </w:p>
    <w:p w:rsidR="00D61121" w:rsidRPr="007A39F4" w:rsidRDefault="00D61121" w:rsidP="00D61121">
      <w:pPr>
        <w:numPr>
          <w:ilvl w:val="0"/>
          <w:numId w:val="2"/>
        </w:num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联席会议由联席会议办公室提出需研究解决的问题和事项，报召集人审定会议议题，确定会议时间及形式，由召集人或者召集人委托的成员召集。</w:t>
      </w:r>
    </w:p>
    <w:p w:rsidR="00D61121" w:rsidRPr="007A39F4" w:rsidRDefault="00D61121" w:rsidP="00D61121">
      <w:pPr>
        <w:numPr>
          <w:ilvl w:val="0"/>
          <w:numId w:val="2"/>
        </w:num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联席会议以会议纪要形式明确会议议定事项，印发各相关单位。</w:t>
      </w:r>
    </w:p>
    <w:p w:rsidR="00D61121" w:rsidRPr="007A39F4" w:rsidRDefault="00D61121" w:rsidP="00D61121">
      <w:pPr>
        <w:numPr>
          <w:ilvl w:val="0"/>
          <w:numId w:val="2"/>
        </w:num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各联席会议成员单位要按照职责分工，主动研究涉及生活垃圾分类和减量工作的有关问题，按要求参加联席会议，认真落实联席会议布置的工作任务，按要求及时向联席会议办公室报送工作情况。各成员之间要互通信息，相互配合，相互支持，形成合力，充分发挥联席会议的作用。</w:t>
      </w:r>
    </w:p>
    <w:p w:rsidR="00D61121" w:rsidRPr="00D61121" w:rsidRDefault="00D61121" w:rsidP="00D61121">
      <w:pPr>
        <w:numPr>
          <w:ilvl w:val="0"/>
          <w:numId w:val="2"/>
        </w:numPr>
        <w:overflowPunct w:val="0"/>
        <w:spacing w:line="240" w:lineRule="auto"/>
        <w:ind w:firstLine="404"/>
        <w:rPr>
          <w:rFonts w:ascii="宋体" w:eastAsia="宋体" w:hAnsi="宋体" w:hint="eastAsia"/>
          <w:color w:val="000000"/>
          <w:sz w:val="21"/>
          <w:szCs w:val="21"/>
        </w:rPr>
        <w:sectPr w:rsidR="00D61121" w:rsidRPr="00D61121" w:rsidSect="007A39F4">
          <w:type w:val="continuous"/>
          <w:pgSz w:w="11906" w:h="16838" w:code="9"/>
          <w:pgMar w:top="1985" w:right="1588" w:bottom="1418" w:left="1588" w:header="1134" w:footer="1134" w:gutter="0"/>
          <w:cols w:num="2" w:space="640"/>
          <w:docGrid w:type="lines" w:linePitch="363" w:charSpace="157952"/>
        </w:sectPr>
      </w:pPr>
      <w:r w:rsidRPr="007A39F4">
        <w:rPr>
          <w:rFonts w:ascii="宋体" w:eastAsia="宋体" w:hAnsi="宋体" w:cs="仿宋_GB2312" w:hint="eastAsia"/>
          <w:color w:val="000000"/>
          <w:spacing w:val="-4"/>
          <w:sz w:val="21"/>
          <w:szCs w:val="21"/>
        </w:rPr>
        <w:t>联</w:t>
      </w:r>
      <w:r w:rsidRPr="007A39F4">
        <w:rPr>
          <w:rFonts w:ascii="宋体" w:eastAsia="宋体" w:hAnsi="宋体" w:cs="仿宋_GB2312" w:hint="eastAsia"/>
          <w:color w:val="000000"/>
          <w:sz w:val="21"/>
          <w:szCs w:val="21"/>
        </w:rPr>
        <w:t>席会议成员单位确定一名联络员，联络员因工作变动需要调整的，由所在单位及时调整，报联席会议办公室备案。</w:t>
      </w:r>
    </w:p>
    <w:p w:rsidR="00D6214B" w:rsidRDefault="00D6214B" w:rsidP="00D61121">
      <w:pPr>
        <w:ind w:firstLineChars="0" w:firstLine="0"/>
      </w:pPr>
    </w:p>
    <w:sectPr w:rsidR="00D621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C1AFA29"/>
    <w:multiLevelType w:val="singleLevel"/>
    <w:tmpl w:val="BC1AFA29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 w15:restartNumberingAfterBreak="0">
    <w:nsid w:val="F9A0FB47"/>
    <w:multiLevelType w:val="singleLevel"/>
    <w:tmpl w:val="F9A0FB47"/>
    <w:lvl w:ilvl="0">
      <w:start w:val="3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121"/>
    <w:rsid w:val="00D61121"/>
    <w:rsid w:val="00D62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381F5"/>
  <w15:chartTrackingRefBased/>
  <w15:docId w15:val="{BEE23FD9-ECFD-49E2-9CBA-6AB355F51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121"/>
    <w:pPr>
      <w:widowControl w:val="0"/>
      <w:adjustRightInd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梦千 喻</dc:creator>
  <cp:keywords/>
  <dc:description/>
  <cp:lastModifiedBy>梦千 喻</cp:lastModifiedBy>
  <cp:revision>1</cp:revision>
  <dcterms:created xsi:type="dcterms:W3CDTF">2019-07-02T08:38:00Z</dcterms:created>
  <dcterms:modified xsi:type="dcterms:W3CDTF">2019-07-02T08:39:00Z</dcterms:modified>
</cp:coreProperties>
</file>