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043C" w:rsidRPr="004D60B3" w:rsidRDefault="006A043C" w:rsidP="006A043C">
      <w:pPr>
        <w:tabs>
          <w:tab w:val="left" w:pos="244"/>
        </w:tabs>
        <w:ind w:firstLineChars="0" w:firstLine="0"/>
        <w:rPr>
          <w:rFonts w:eastAsia="黑体" w:hint="eastAsia"/>
          <w:bCs/>
          <w:color w:val="000000"/>
        </w:rPr>
      </w:pPr>
      <w:r w:rsidRPr="004D60B3">
        <w:rPr>
          <w:rFonts w:eastAsia="黑体"/>
          <w:bCs/>
          <w:color w:val="000000"/>
        </w:rPr>
        <w:t>附件</w:t>
      </w:r>
      <w:r w:rsidRPr="004D60B3">
        <w:rPr>
          <w:rFonts w:eastAsia="黑体"/>
          <w:bCs/>
          <w:color w:val="000000"/>
        </w:rPr>
        <w:t>2</w:t>
      </w:r>
    </w:p>
    <w:p w:rsidR="006A043C" w:rsidRPr="00FB1D29" w:rsidRDefault="006A043C" w:rsidP="006A043C">
      <w:pPr>
        <w:spacing w:afterLines="100" w:after="240" w:line="580" w:lineRule="exact"/>
        <w:ind w:firstLineChars="0" w:firstLine="0"/>
        <w:jc w:val="center"/>
        <w:rPr>
          <w:rFonts w:ascii="方正小标宋简体" w:eastAsia="方正小标宋简体" w:hAnsi="方正小标宋简体" w:hint="eastAsia"/>
          <w:color w:val="000000"/>
          <w:sz w:val="36"/>
          <w:szCs w:val="36"/>
        </w:rPr>
      </w:pPr>
      <w:bookmarkStart w:id="0" w:name="_GoBack"/>
      <w:r w:rsidRPr="00FB1D29">
        <w:rPr>
          <w:rFonts w:ascii="方正小标宋简体" w:eastAsia="方正小标宋简体" w:hAnsi="方正小标宋简体" w:hint="eastAsia"/>
          <w:color w:val="000000"/>
          <w:sz w:val="36"/>
          <w:szCs w:val="36"/>
        </w:rPr>
        <w:t>县道公路</w:t>
      </w:r>
      <w:r w:rsidRPr="00FB1D29">
        <w:rPr>
          <w:rFonts w:ascii="方正小标宋简体" w:eastAsia="方正小标宋简体" w:hint="eastAsia"/>
          <w:color w:val="000000"/>
          <w:sz w:val="36"/>
          <w:szCs w:val="36"/>
        </w:rPr>
        <w:t>“</w:t>
      </w:r>
      <w:r w:rsidRPr="00FB1D29">
        <w:rPr>
          <w:rFonts w:ascii="方正小标宋简体" w:eastAsia="方正小标宋简体" w:hAnsi="方正小标宋简体" w:hint="eastAsia"/>
          <w:color w:val="000000"/>
          <w:sz w:val="36"/>
          <w:szCs w:val="36"/>
        </w:rPr>
        <w:t>路长制</w:t>
      </w:r>
      <w:r w:rsidRPr="00FB1D29">
        <w:rPr>
          <w:rFonts w:ascii="方正小标宋简体" w:eastAsia="方正小标宋简体" w:hint="eastAsia"/>
          <w:color w:val="000000"/>
          <w:sz w:val="36"/>
          <w:szCs w:val="36"/>
        </w:rPr>
        <w:t>+</w:t>
      </w:r>
      <w:r w:rsidRPr="00FB1D29">
        <w:rPr>
          <w:rFonts w:ascii="方正小标宋简体" w:eastAsia="方正小标宋简体" w:hAnsi="方正小标宋简体" w:hint="eastAsia"/>
          <w:color w:val="000000"/>
          <w:sz w:val="36"/>
          <w:szCs w:val="36"/>
        </w:rPr>
        <w:t>生态环境</w:t>
      </w:r>
      <w:r w:rsidRPr="00FB1D29">
        <w:rPr>
          <w:rFonts w:ascii="方正小标宋简体" w:eastAsia="方正小标宋简体" w:hint="eastAsia"/>
          <w:color w:val="000000"/>
          <w:sz w:val="36"/>
          <w:szCs w:val="36"/>
        </w:rPr>
        <w:t>”</w:t>
      </w:r>
      <w:r w:rsidRPr="00FB1D29">
        <w:rPr>
          <w:rFonts w:ascii="方正小标宋简体" w:eastAsia="方正小标宋简体" w:hAnsi="方正小标宋简体" w:hint="eastAsia"/>
          <w:color w:val="000000"/>
          <w:sz w:val="36"/>
          <w:szCs w:val="36"/>
        </w:rPr>
        <w:t>专项治理行动任务清单</w:t>
      </w:r>
    </w:p>
    <w:tbl>
      <w:tblPr>
        <w:tblW w:w="8751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9"/>
        <w:gridCol w:w="2124"/>
        <w:gridCol w:w="1431"/>
        <w:gridCol w:w="1012"/>
        <w:gridCol w:w="759"/>
        <w:gridCol w:w="1012"/>
        <w:gridCol w:w="759"/>
        <w:gridCol w:w="995"/>
      </w:tblGrid>
      <w:tr w:rsidR="006A043C" w:rsidRPr="004D60B3" w:rsidTr="00543D7A">
        <w:trPr>
          <w:trHeight w:val="839"/>
          <w:tblHeader/>
        </w:trPr>
        <w:tc>
          <w:tcPr>
            <w:tcW w:w="659" w:type="dxa"/>
            <w:vAlign w:val="center"/>
          </w:tcPr>
          <w:bookmarkEnd w:id="0"/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项目</w:t>
            </w:r>
          </w:p>
        </w:tc>
        <w:tc>
          <w:tcPr>
            <w:tcW w:w="1431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 w:hAnsi="黑体" w:hint="eastAsia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公路名称及</w:t>
            </w:r>
          </w:p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起止桩号</w:t>
            </w:r>
          </w:p>
        </w:tc>
        <w:tc>
          <w:tcPr>
            <w:tcW w:w="1012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 w:hAnsi="黑体" w:hint="eastAsia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整改</w:t>
            </w:r>
          </w:p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措施</w:t>
            </w:r>
          </w:p>
        </w:tc>
        <w:tc>
          <w:tcPr>
            <w:tcW w:w="759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 w:hAnsi="黑体" w:hint="eastAsia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整改</w:t>
            </w:r>
          </w:p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时限</w:t>
            </w:r>
          </w:p>
        </w:tc>
        <w:tc>
          <w:tcPr>
            <w:tcW w:w="1012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牵头乡镇（街道）</w:t>
            </w:r>
          </w:p>
        </w:tc>
        <w:tc>
          <w:tcPr>
            <w:tcW w:w="759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配合部门</w:t>
            </w:r>
          </w:p>
        </w:tc>
        <w:tc>
          <w:tcPr>
            <w:tcW w:w="995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rFonts w:eastAsia="黑体"/>
                <w:color w:val="000000"/>
                <w:sz w:val="22"/>
                <w:szCs w:val="22"/>
              </w:rPr>
            </w:pPr>
            <w:r w:rsidRPr="004D60B3">
              <w:rPr>
                <w:rFonts w:eastAsia="黑体" w:hAnsi="黑体"/>
                <w:color w:val="000000"/>
                <w:sz w:val="22"/>
                <w:szCs w:val="22"/>
              </w:rPr>
              <w:t>备注</w:t>
            </w:r>
          </w:p>
        </w:tc>
      </w:tr>
      <w:tr w:rsidR="006A043C" w:rsidRPr="004D60B3" w:rsidTr="00543D7A">
        <w:trPr>
          <w:trHeight w:val="470"/>
        </w:trPr>
        <w:tc>
          <w:tcPr>
            <w:tcW w:w="659" w:type="dxa"/>
            <w:vMerge w:val="restart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b/>
                <w:bCs/>
                <w:color w:val="000000"/>
                <w:sz w:val="22"/>
                <w:szCs w:val="22"/>
              </w:rPr>
            </w:pPr>
            <w:r w:rsidRPr="004D60B3">
              <w:rPr>
                <w:rFonts w:hAnsi="仿宋_GB2312"/>
                <w:b/>
                <w:bCs/>
                <w:color w:val="000000"/>
                <w:sz w:val="22"/>
                <w:szCs w:val="22"/>
              </w:rPr>
              <w:t>公路及公路用地范围</w:t>
            </w: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摆摊设点、乱堆乱放、倾倒垃圾打场晒粮等情况。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  <w:tr w:rsidR="006A043C" w:rsidRPr="004D60B3" w:rsidTr="00543D7A">
        <w:trPr>
          <w:trHeight w:val="495"/>
        </w:trPr>
        <w:tc>
          <w:tcPr>
            <w:tcW w:w="659" w:type="dxa"/>
            <w:vMerge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排放污物，污染公路等情况。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  <w:tr w:rsidR="006A043C" w:rsidRPr="004D60B3" w:rsidTr="00543D7A">
        <w:trPr>
          <w:trHeight w:val="452"/>
        </w:trPr>
        <w:tc>
          <w:tcPr>
            <w:tcW w:w="659" w:type="dxa"/>
            <w:vMerge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带泥上路、抛洒滴漏、飞扬、散落污染，配备洒水车等情况。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  <w:tr w:rsidR="006A043C" w:rsidRPr="004D60B3" w:rsidTr="00543D7A">
        <w:trPr>
          <w:trHeight w:val="591"/>
        </w:trPr>
        <w:tc>
          <w:tcPr>
            <w:tcW w:w="659" w:type="dxa"/>
            <w:vMerge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路肩培植，种草、混播绿化、修剪、维护等情况。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  <w:tr w:rsidR="006A043C" w:rsidRPr="004D60B3" w:rsidTr="00543D7A">
        <w:trPr>
          <w:trHeight w:val="605"/>
        </w:trPr>
        <w:tc>
          <w:tcPr>
            <w:tcW w:w="659" w:type="dxa"/>
            <w:vMerge w:val="restart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b/>
                <w:bCs/>
                <w:color w:val="000000"/>
                <w:sz w:val="22"/>
                <w:szCs w:val="22"/>
              </w:rPr>
            </w:pPr>
            <w:r w:rsidRPr="004D60B3">
              <w:rPr>
                <w:rFonts w:hAnsi="仿宋_GB2312"/>
                <w:b/>
                <w:bCs/>
                <w:color w:val="000000"/>
                <w:sz w:val="22"/>
                <w:szCs w:val="22"/>
              </w:rPr>
              <w:t>公路建筑控制区范围</w:t>
            </w: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rFonts w:hint="eastAsia"/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搭接道口</w:t>
            </w:r>
            <w:smartTag w:uri="urn:schemas-microsoft-com:office:smarttags" w:element="chmetcnv">
              <w:smartTagPr>
                <w:attr w:name="UnitName" w:val="米"/>
                <w:attr w:name="SourceValue" w:val="3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D60B3">
                <w:rPr>
                  <w:color w:val="000000"/>
                  <w:sz w:val="20"/>
                </w:rPr>
                <w:t>30</w:t>
              </w:r>
              <w:r w:rsidRPr="004D60B3">
                <w:rPr>
                  <w:rFonts w:hAnsi="仿宋_GB2312"/>
                  <w:color w:val="000000"/>
                  <w:sz w:val="20"/>
                </w:rPr>
                <w:t>米</w:t>
              </w:r>
            </w:smartTag>
            <w:r w:rsidRPr="004D60B3">
              <w:rPr>
                <w:rFonts w:hAnsi="仿宋_GB2312"/>
                <w:color w:val="000000"/>
                <w:sz w:val="20"/>
              </w:rPr>
              <w:t>以上的硬化。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  <w:tr w:rsidR="006A043C" w:rsidRPr="004D60B3" w:rsidTr="00543D7A">
        <w:trPr>
          <w:trHeight w:val="505"/>
        </w:trPr>
        <w:tc>
          <w:tcPr>
            <w:tcW w:w="659" w:type="dxa"/>
            <w:vMerge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路面排水系统，综合治理死水渠、池塘黑臭水体。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  <w:tr w:rsidR="006A043C" w:rsidRPr="004D60B3" w:rsidTr="00543D7A">
        <w:trPr>
          <w:trHeight w:val="723"/>
        </w:trPr>
        <w:tc>
          <w:tcPr>
            <w:tcW w:w="659" w:type="dxa"/>
            <w:vMerge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地面无杂草、无垃圾、无泥土带入路面；规范设立的废品收购站。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  <w:tr w:rsidR="006A043C" w:rsidRPr="004D60B3" w:rsidTr="00543D7A">
        <w:trPr>
          <w:trHeight w:val="680"/>
        </w:trPr>
        <w:tc>
          <w:tcPr>
            <w:tcW w:w="659" w:type="dxa"/>
            <w:vMerge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垃圾分类，实行全封闭式有效管理，防止二次污染；专人专车负责清理情况。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  <w:tr w:rsidR="006A043C" w:rsidRPr="004D60B3" w:rsidTr="00543D7A">
        <w:trPr>
          <w:trHeight w:val="1396"/>
        </w:trPr>
        <w:tc>
          <w:tcPr>
            <w:tcW w:w="659" w:type="dxa"/>
            <w:vMerge w:val="restart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jc w:val="center"/>
              <w:rPr>
                <w:color w:val="000000"/>
                <w:sz w:val="22"/>
                <w:szCs w:val="22"/>
              </w:rPr>
            </w:pPr>
            <w:r w:rsidRPr="004D60B3">
              <w:rPr>
                <w:rFonts w:hAnsi="仿宋_GB2312"/>
                <w:b/>
                <w:bCs/>
                <w:color w:val="000000"/>
                <w:sz w:val="22"/>
                <w:szCs w:val="22"/>
              </w:rPr>
              <w:t>公路两侧可视范围</w:t>
            </w: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对环境有影响的砂石矿厂货场，乱搭乱建、堆放物料等情况。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  <w:tr w:rsidR="006A043C" w:rsidRPr="004D60B3" w:rsidTr="00543D7A">
        <w:trPr>
          <w:trHeight w:val="1491"/>
        </w:trPr>
        <w:tc>
          <w:tcPr>
            <w:tcW w:w="659" w:type="dxa"/>
            <w:vMerge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生产、储存、销售易燃、易爆、剧毒、放射性等危险物品；放置</w:t>
            </w:r>
            <w:r w:rsidRPr="004D60B3">
              <w:rPr>
                <w:color w:val="000000"/>
                <w:sz w:val="20"/>
              </w:rPr>
              <w:t>“</w:t>
            </w:r>
            <w:r w:rsidRPr="004D60B3">
              <w:rPr>
                <w:rFonts w:hAnsi="仿宋_GB2312"/>
                <w:color w:val="000000"/>
                <w:sz w:val="20"/>
              </w:rPr>
              <w:t>僵尸车</w:t>
            </w:r>
            <w:r w:rsidRPr="004D60B3">
              <w:rPr>
                <w:color w:val="000000"/>
                <w:sz w:val="20"/>
              </w:rPr>
              <w:t>”</w:t>
            </w:r>
            <w:r w:rsidRPr="004D60B3">
              <w:rPr>
                <w:rFonts w:hAnsi="仿宋_GB2312"/>
                <w:color w:val="000000"/>
                <w:sz w:val="20"/>
              </w:rPr>
              <w:t>、破旧机械工具等情况。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  <w:tr w:rsidR="006A043C" w:rsidRPr="004D60B3" w:rsidTr="00543D7A">
        <w:trPr>
          <w:trHeight w:val="1603"/>
        </w:trPr>
        <w:tc>
          <w:tcPr>
            <w:tcW w:w="659" w:type="dxa"/>
            <w:vMerge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2124" w:type="dxa"/>
            <w:vAlign w:val="center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0"/>
              </w:rPr>
            </w:pPr>
            <w:r w:rsidRPr="004D60B3">
              <w:rPr>
                <w:rFonts w:hAnsi="仿宋_GB2312"/>
                <w:color w:val="000000"/>
                <w:sz w:val="20"/>
              </w:rPr>
              <w:t>新增冒烟小工厂、小砖厂、预制厂；整顿规范已建冒烟小工厂、小砖厂、预制厂情况。</w:t>
            </w:r>
          </w:p>
        </w:tc>
        <w:tc>
          <w:tcPr>
            <w:tcW w:w="1431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</w:tcPr>
          <w:p w:rsidR="006A043C" w:rsidRPr="004D60B3" w:rsidRDefault="006A043C" w:rsidP="00543D7A">
            <w:pPr>
              <w:spacing w:line="240" w:lineRule="exact"/>
              <w:ind w:firstLineChars="0" w:firstLine="0"/>
              <w:rPr>
                <w:color w:val="000000"/>
                <w:sz w:val="22"/>
                <w:szCs w:val="22"/>
              </w:rPr>
            </w:pPr>
          </w:p>
        </w:tc>
      </w:tr>
    </w:tbl>
    <w:p w:rsidR="006A043C" w:rsidRPr="004D60B3" w:rsidRDefault="006A043C" w:rsidP="006A043C">
      <w:pPr>
        <w:ind w:firstLineChars="0" w:firstLine="0"/>
        <w:rPr>
          <w:rFonts w:ascii="方正小标宋简体" w:eastAsia="方正小标宋简体" w:cs="方正小标宋简体" w:hint="eastAsia"/>
          <w:color w:val="000000"/>
          <w:sz w:val="44"/>
          <w:szCs w:val="44"/>
        </w:rPr>
        <w:sectPr w:rsidR="006A043C" w:rsidRPr="004D60B3" w:rsidSect="00D51E26">
          <w:pgSz w:w="11906" w:h="16838" w:code="9"/>
          <w:pgMar w:top="1985" w:right="1588" w:bottom="1418" w:left="1588" w:header="1134" w:footer="1134" w:gutter="0"/>
          <w:cols w:space="640"/>
          <w:docGrid w:linePitch="435" w:charSpace="157952"/>
        </w:sectPr>
      </w:pPr>
    </w:p>
    <w:p w:rsidR="00D6214B" w:rsidRDefault="00D6214B" w:rsidP="006A043C">
      <w:pPr>
        <w:ind w:firstLineChars="0" w:firstLine="0"/>
      </w:pPr>
    </w:p>
    <w:sectPr w:rsidR="00D621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3C"/>
    <w:rsid w:val="006A043C"/>
    <w:rsid w:val="00D62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18CF23A0"/>
  <w15:chartTrackingRefBased/>
  <w15:docId w15:val="{2B6738E2-A612-4276-A4EB-A8E3412AD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043C"/>
    <w:pPr>
      <w:widowControl w:val="0"/>
      <w:adjustRightInd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梦千 喻</dc:creator>
  <cp:keywords/>
  <dc:description/>
  <cp:lastModifiedBy>梦千 喻</cp:lastModifiedBy>
  <cp:revision>1</cp:revision>
  <dcterms:created xsi:type="dcterms:W3CDTF">2019-07-02T06:55:00Z</dcterms:created>
  <dcterms:modified xsi:type="dcterms:W3CDTF">2019-07-02T06:56:00Z</dcterms:modified>
</cp:coreProperties>
</file>